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04" w:tblpY="266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sz w:val="22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序号</w:t>
            </w:r>
          </w:p>
        </w:tc>
        <w:tc>
          <w:tcPr>
            <w:tcW w:w="2312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sz w:val="22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考生姓名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0" w:type="dxa"/>
            <w:vAlign w:val="center"/>
          </w:tcPr>
          <w:p>
            <w:pPr>
              <w:widowControl/>
              <w:jc w:val="left"/>
              <w:rPr>
                <w:rFonts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</w:t>
            </w:r>
          </w:p>
        </w:tc>
        <w:tc>
          <w:tcPr>
            <w:tcW w:w="2312" w:type="dxa"/>
            <w:vAlign w:val="center"/>
          </w:tcPr>
          <w:p>
            <w:pPr>
              <w:widowControl/>
              <w:jc w:val="left"/>
              <w:rPr>
                <w:rFonts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丁尚思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0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2</w:t>
            </w:r>
          </w:p>
        </w:tc>
        <w:tc>
          <w:tcPr>
            <w:tcW w:w="2312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奉隆瑜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0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3</w:t>
            </w:r>
          </w:p>
        </w:tc>
        <w:tc>
          <w:tcPr>
            <w:tcW w:w="2312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林  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0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4</w:t>
            </w:r>
          </w:p>
        </w:tc>
        <w:tc>
          <w:tcPr>
            <w:tcW w:w="2312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刘  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0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5</w:t>
            </w:r>
          </w:p>
        </w:tc>
        <w:tc>
          <w:tcPr>
            <w:tcW w:w="2312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彭利凯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0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6</w:t>
            </w:r>
          </w:p>
        </w:tc>
        <w:tc>
          <w:tcPr>
            <w:tcW w:w="2312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王佩琼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0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7</w:t>
            </w:r>
          </w:p>
        </w:tc>
        <w:tc>
          <w:tcPr>
            <w:tcW w:w="2312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吴冬瑜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0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8</w:t>
            </w:r>
          </w:p>
        </w:tc>
        <w:tc>
          <w:tcPr>
            <w:tcW w:w="2312" w:type="dxa"/>
            <w:vAlign w:val="center"/>
          </w:tcPr>
          <w:p>
            <w:pPr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朱乐亚</w:t>
            </w:r>
          </w:p>
        </w:tc>
      </w:tr>
    </w:tbl>
    <w:p>
      <w:pPr>
        <w:jc w:val="center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碧泉书院·哲学与历史文化学院2020年博士研究生录取名单</w:t>
      </w: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  <w:bookmarkStart w:id="0" w:name="_GoBack"/>
      <w:bookmarkEnd w:id="0"/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15"/>
          <w:szCs w:val="15"/>
          <w:lang w:val="en-US" w:eastAsia="zh-CN"/>
        </w:rPr>
      </w:pPr>
    </w:p>
    <w:p>
      <w:pPr>
        <w:rPr>
          <w:rFonts w:hint="eastAsia" w:ascii="黑体" w:hAnsi="黑体" w:eastAsia="黑体"/>
          <w:sz w:val="15"/>
          <w:szCs w:val="15"/>
          <w:lang w:val="en-US" w:eastAsia="zh-CN"/>
        </w:rPr>
      </w:pPr>
    </w:p>
    <w:p>
      <w:pPr>
        <w:rPr>
          <w:rFonts w:hint="default" w:ascii="黑体" w:hAnsi="黑体" w:eastAsia="黑体"/>
          <w:sz w:val="15"/>
          <w:szCs w:val="15"/>
          <w:lang w:val="en-US" w:eastAsia="zh-CN"/>
        </w:rPr>
      </w:pPr>
      <w:r>
        <w:rPr>
          <w:rFonts w:hint="eastAsia" w:ascii="黑体" w:hAnsi="黑体" w:eastAsia="黑体"/>
          <w:sz w:val="15"/>
          <w:szCs w:val="15"/>
          <w:lang w:val="en-US" w:eastAsia="zh-CN"/>
        </w:rPr>
        <w:t>（排名不分先后）</w:t>
      </w:r>
    </w:p>
    <w:p>
      <w:pPr>
        <w:ind w:firstLine="4760" w:firstLineChars="1700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碧泉书院·哲学与历史文化学院</w:t>
      </w:r>
    </w:p>
    <w:p>
      <w:pPr>
        <w:ind w:firstLine="5880" w:firstLineChars="2100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2020、7、8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99"/>
    <w:rsid w:val="0003707C"/>
    <w:rsid w:val="00093DC7"/>
    <w:rsid w:val="00094184"/>
    <w:rsid w:val="00947B99"/>
    <w:rsid w:val="00C60561"/>
    <w:rsid w:val="00E73B8F"/>
    <w:rsid w:val="3871725C"/>
    <w:rsid w:val="518B57A1"/>
    <w:rsid w:val="7927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100" w:beforeAutospacing="1" w:after="100" w:afterAutospacing="1" w:line="360" w:lineRule="auto"/>
      <w:jc w:val="center"/>
      <w:outlineLvl w:val="0"/>
    </w:pPr>
    <w:rPr>
      <w:rFonts w:ascii="宋体" w:hAnsi="宋体" w:eastAsia="黑体"/>
      <w:b/>
      <w:kern w:val="44"/>
      <w:sz w:val="32"/>
      <w:szCs w:val="48"/>
    </w:rPr>
  </w:style>
  <w:style w:type="paragraph" w:styleId="3">
    <w:name w:val="heading 2"/>
    <w:basedOn w:val="1"/>
    <w:next w:val="1"/>
    <w:link w:val="11"/>
    <w:qFormat/>
    <w:uiPriority w:val="0"/>
    <w:pPr>
      <w:spacing w:before="50" w:beforeLines="50" w:after="50" w:afterLines="50" w:line="400" w:lineRule="exact"/>
      <w:ind w:firstLine="200" w:firstLineChars="200"/>
      <w:jc w:val="left"/>
      <w:outlineLvl w:val="1"/>
    </w:pPr>
    <w:rPr>
      <w:rFonts w:ascii="宋体" w:hAnsi="宋体" w:eastAsia="黑体"/>
      <w:sz w:val="28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active2"/>
    <w:qFormat/>
    <w:uiPriority w:val="0"/>
    <w:rPr>
      <w:rFonts w:eastAsia="黑体"/>
      <w:b/>
      <w:color w:val="auto"/>
      <w:sz w:val="28"/>
    </w:rPr>
  </w:style>
  <w:style w:type="character" w:customStyle="1" w:styleId="8">
    <w:name w:val="active3"/>
    <w:qFormat/>
    <w:uiPriority w:val="0"/>
    <w:rPr>
      <w:rFonts w:eastAsia="黑体"/>
      <w:b/>
      <w:color w:val="auto"/>
      <w:sz w:val="24"/>
      <w:szCs w:val="21"/>
    </w:rPr>
  </w:style>
  <w:style w:type="character" w:customStyle="1" w:styleId="9">
    <w:name w:val="active1"/>
    <w:qFormat/>
    <w:uiPriority w:val="0"/>
    <w:rPr>
      <w:rFonts w:eastAsia="黑体"/>
      <w:color w:val="000000" w:themeColor="text1"/>
      <w:sz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宋体" w:hAnsi="宋体" w:eastAsia="黑体"/>
      <w:b/>
      <w:kern w:val="44"/>
      <w:sz w:val="32"/>
      <w:szCs w:val="48"/>
    </w:rPr>
  </w:style>
  <w:style w:type="character" w:customStyle="1" w:styleId="11">
    <w:name w:val="标题 2 字符"/>
    <w:link w:val="3"/>
    <w:unhideWhenUsed/>
    <w:qFormat/>
    <w:uiPriority w:val="0"/>
    <w:rPr>
      <w:rFonts w:ascii="宋体" w:hAnsi="宋体" w:eastAsia="黑体"/>
      <w:sz w:val="28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</Words>
  <Characters>251</Characters>
  <Lines>2</Lines>
  <Paragraphs>1</Paragraphs>
  <TotalTime>2</TotalTime>
  <ScaleCrop>false</ScaleCrop>
  <LinksUpToDate>false</LinksUpToDate>
  <CharactersWithSpaces>293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2020-07-04T06:17:00Z</dcterms:created>
  <dc:creator>扬 杨</dc:creator>
  <cp:lastModifiedBy>雨后的温暖</cp:lastModifiedBy>
  <dcterms:modified xsi:type="dcterms:W3CDTF">2020-07-08T07:49:44Z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